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E67" w:rsidRPr="009E089E" w:rsidRDefault="00635E67" w:rsidP="00635E67">
      <w:pPr>
        <w:pStyle w:val="a3"/>
        <w:rPr>
          <w:sz w:val="20"/>
        </w:rPr>
      </w:pPr>
    </w:p>
    <w:p w:rsidR="00635E67" w:rsidRPr="009E089E" w:rsidRDefault="00635E67" w:rsidP="00635E67">
      <w:pPr>
        <w:pStyle w:val="a3"/>
        <w:spacing w:before="2"/>
        <w:rPr>
          <w:sz w:val="19"/>
        </w:rPr>
      </w:pPr>
    </w:p>
    <w:p w:rsidR="00635E67" w:rsidRPr="009E089E" w:rsidRDefault="00635E67" w:rsidP="00635E67">
      <w:pPr>
        <w:spacing w:before="49" w:line="307" w:lineRule="auto"/>
        <w:ind w:left="4478" w:right="1265" w:hanging="3392"/>
        <w:jc w:val="center"/>
        <w:rPr>
          <w:rFonts w:ascii="ＭＳ ゴシック" w:eastAsia="ＭＳ ゴシック"/>
          <w:b/>
          <w:sz w:val="36"/>
          <w:lang w:eastAsia="ja-JP"/>
        </w:rPr>
      </w:pPr>
      <w:r w:rsidRPr="009E089E">
        <w:rPr>
          <w:rFonts w:ascii="ＭＳ ゴシック" w:eastAsia="ＭＳ ゴシック" w:hint="eastAsia"/>
          <w:b/>
          <w:sz w:val="36"/>
          <w:lang w:eastAsia="ja-JP"/>
        </w:rPr>
        <w:t>2021年4月入学</w:t>
      </w:r>
    </w:p>
    <w:p w:rsidR="00635E67" w:rsidRPr="009E089E" w:rsidRDefault="00635E67" w:rsidP="00635E67">
      <w:pPr>
        <w:spacing w:before="49" w:line="307" w:lineRule="auto"/>
        <w:ind w:left="4478" w:right="1265" w:hanging="3392"/>
        <w:jc w:val="center"/>
        <w:rPr>
          <w:rFonts w:ascii="ＭＳ ゴシック" w:eastAsia="ＭＳ ゴシック"/>
          <w:b/>
          <w:spacing w:val="-12"/>
          <w:sz w:val="28"/>
          <w:szCs w:val="28"/>
          <w:lang w:eastAsia="ja-JP"/>
        </w:rPr>
      </w:pPr>
      <w:r w:rsidRPr="009E089E">
        <w:rPr>
          <w:rFonts w:ascii="ＭＳ ゴシック" w:eastAsia="ＭＳ ゴシック" w:hint="eastAsia"/>
          <w:b/>
          <w:spacing w:val="-12"/>
          <w:sz w:val="36"/>
          <w:lang w:eastAsia="ja-JP"/>
        </w:rPr>
        <w:t>慶應義塾大学大学院法務研究科法曹養成専攻</w:t>
      </w:r>
      <w:r w:rsidRPr="009E089E">
        <w:rPr>
          <w:rFonts w:ascii="ＭＳ ゴシック" w:eastAsia="ＭＳ ゴシック" w:hint="eastAsia"/>
          <w:b/>
          <w:spacing w:val="-12"/>
          <w:sz w:val="28"/>
          <w:szCs w:val="28"/>
          <w:lang w:eastAsia="ja-JP"/>
        </w:rPr>
        <w:t>（法科大学院）</w:t>
      </w:r>
    </w:p>
    <w:p w:rsidR="00635E67" w:rsidRPr="009E089E" w:rsidRDefault="00635E67" w:rsidP="00635E67">
      <w:pPr>
        <w:spacing w:before="49" w:line="307" w:lineRule="auto"/>
        <w:ind w:left="4478" w:right="1265" w:hanging="3392"/>
        <w:jc w:val="center"/>
        <w:rPr>
          <w:rFonts w:ascii="ＭＳ ゴシック" w:eastAsia="ＭＳ ゴシック"/>
          <w:b/>
          <w:sz w:val="36"/>
          <w:lang w:eastAsia="ja-JP"/>
        </w:rPr>
      </w:pPr>
      <w:r w:rsidRPr="009E089E">
        <w:rPr>
          <w:rFonts w:ascii="ＭＳ ゴシック" w:eastAsia="ＭＳ ゴシック" w:hint="eastAsia"/>
          <w:b/>
          <w:sz w:val="36"/>
          <w:lang w:eastAsia="ja-JP"/>
        </w:rPr>
        <w:t>入学試験</w:t>
      </w:r>
      <w:r>
        <w:rPr>
          <w:rFonts w:ascii="ＭＳ ゴシック" w:eastAsia="ＭＳ ゴシック" w:hint="eastAsia"/>
          <w:b/>
          <w:sz w:val="36"/>
          <w:lang w:eastAsia="ja-JP"/>
        </w:rPr>
        <w:t>・追試験</w:t>
      </w:r>
      <w:r w:rsidRPr="009E089E">
        <w:rPr>
          <w:rFonts w:ascii="ＭＳ ゴシック" w:eastAsia="ＭＳ ゴシック" w:hint="eastAsia"/>
          <w:b/>
          <w:sz w:val="36"/>
          <w:lang w:eastAsia="ja-JP"/>
        </w:rPr>
        <w:t xml:space="preserve">　申込書</w:t>
      </w:r>
    </w:p>
    <w:p w:rsidR="00635E67" w:rsidRPr="009E089E" w:rsidRDefault="00635E67" w:rsidP="00635E67">
      <w:pPr>
        <w:tabs>
          <w:tab w:val="left" w:pos="1378"/>
          <w:tab w:val="left" w:pos="2419"/>
        </w:tabs>
        <w:spacing w:before="159"/>
        <w:ind w:right="848"/>
        <w:jc w:val="right"/>
      </w:pPr>
      <w:r w:rsidRPr="009E089E">
        <w:t>2020</w:t>
      </w:r>
      <w:r w:rsidRPr="009E089E">
        <w:rPr>
          <w:spacing w:val="-55"/>
        </w:rPr>
        <w:t xml:space="preserve"> </w:t>
      </w:r>
      <w:r w:rsidRPr="009E089E">
        <w:t>年</w:t>
      </w:r>
      <w:r w:rsidRPr="009E089E">
        <w:tab/>
      </w:r>
      <w:r w:rsidRPr="009E089E">
        <w:rPr>
          <w:spacing w:val="-57"/>
        </w:rPr>
        <w:t xml:space="preserve"> </w:t>
      </w:r>
      <w:r w:rsidRPr="009E089E">
        <w:t>月</w:t>
      </w:r>
      <w:r w:rsidRPr="009E089E">
        <w:tab/>
        <w:t>日</w:t>
      </w:r>
    </w:p>
    <w:p w:rsidR="00635E67" w:rsidRPr="009E089E" w:rsidRDefault="00635E67" w:rsidP="00635E67">
      <w:pPr>
        <w:pStyle w:val="a3"/>
        <w:rPr>
          <w:sz w:val="22"/>
        </w:rPr>
      </w:pPr>
      <w:bookmarkStart w:id="0" w:name="_GoBack"/>
      <w:bookmarkEnd w:id="0"/>
    </w:p>
    <w:p w:rsidR="00635E67" w:rsidRPr="009E089E" w:rsidRDefault="00635E67" w:rsidP="00635E67">
      <w:pPr>
        <w:pStyle w:val="a3"/>
        <w:spacing w:before="11"/>
        <w:rPr>
          <w:sz w:val="22"/>
        </w:rPr>
      </w:pPr>
    </w:p>
    <w:p w:rsidR="00635E67" w:rsidRPr="009E089E" w:rsidRDefault="00635E67" w:rsidP="00635E67">
      <w:pPr>
        <w:tabs>
          <w:tab w:val="left" w:pos="4087"/>
        </w:tabs>
        <w:spacing w:before="1"/>
        <w:ind w:left="673"/>
      </w:pPr>
      <w:r w:rsidRPr="009E089E">
        <w:rPr>
          <w:rFonts w:hint="eastAsia"/>
          <w:lang w:eastAsia="ja-JP"/>
        </w:rPr>
        <w:t xml:space="preserve">慶應義塾大学大学院法務研究科委員長　</w:t>
      </w:r>
      <w:r w:rsidRPr="009E089E">
        <w:t>殿</w:t>
      </w:r>
    </w:p>
    <w:p w:rsidR="00635E67" w:rsidRPr="009E089E" w:rsidRDefault="00635E67" w:rsidP="00635E67">
      <w:pPr>
        <w:pStyle w:val="a3"/>
        <w:rPr>
          <w:sz w:val="22"/>
        </w:rPr>
      </w:pPr>
    </w:p>
    <w:p w:rsidR="00635E67" w:rsidRPr="009E089E" w:rsidRDefault="00635E67" w:rsidP="00635E67">
      <w:pPr>
        <w:pStyle w:val="a3"/>
        <w:spacing w:before="11"/>
        <w:rPr>
          <w:sz w:val="22"/>
        </w:rPr>
      </w:pPr>
    </w:p>
    <w:p w:rsidR="00635E67" w:rsidRPr="009E089E" w:rsidRDefault="00635E67" w:rsidP="00635E67">
      <w:pPr>
        <w:spacing w:line="242" w:lineRule="auto"/>
        <w:ind w:left="673" w:right="846" w:firstLine="220"/>
        <w:jc w:val="both"/>
        <w:rPr>
          <w:lang w:eastAsia="ja-JP"/>
        </w:rPr>
      </w:pPr>
      <w:r w:rsidRPr="009E089E">
        <w:rPr>
          <w:spacing w:val="-3"/>
          <w:lang w:eastAsia="ja-JP"/>
        </w:rPr>
        <w:t>私は、</w:t>
      </w:r>
      <w:r>
        <w:rPr>
          <w:rFonts w:hint="eastAsia"/>
          <w:spacing w:val="-3"/>
          <w:lang w:eastAsia="ja-JP"/>
        </w:rPr>
        <w:t>貴研究科が定める追試験対象者に該当する</w:t>
      </w:r>
      <w:r w:rsidRPr="009E089E">
        <w:rPr>
          <w:spacing w:val="-3"/>
          <w:lang w:eastAsia="ja-JP"/>
        </w:rPr>
        <w:t>ため、</w:t>
      </w:r>
      <w:r>
        <w:rPr>
          <w:rFonts w:hint="eastAsia"/>
          <w:spacing w:val="-3"/>
          <w:lang w:eastAsia="ja-JP"/>
        </w:rPr>
        <w:t>2020年9月12日（土）13日（日）に実施の2021年4月入学慶應義塾大学大学院法務研究科法曹養成専攻入学試験（以下、本試験）を受験せず、または受験を中断し、</w:t>
      </w:r>
      <w:r w:rsidRPr="009E089E">
        <w:rPr>
          <w:rFonts w:hint="eastAsia"/>
          <w:lang w:eastAsia="ja-JP"/>
        </w:rPr>
        <w:t>2020年10月3日</w:t>
      </w:r>
      <w:r>
        <w:rPr>
          <w:rFonts w:hint="eastAsia"/>
          <w:lang w:eastAsia="ja-JP"/>
        </w:rPr>
        <w:t>（土）</w:t>
      </w:r>
      <w:r w:rsidRPr="009E089E">
        <w:rPr>
          <w:rFonts w:hint="eastAsia"/>
          <w:lang w:eastAsia="ja-JP"/>
        </w:rPr>
        <w:t>4日</w:t>
      </w:r>
      <w:r>
        <w:rPr>
          <w:rFonts w:hint="eastAsia"/>
          <w:lang w:eastAsia="ja-JP"/>
        </w:rPr>
        <w:t>（日）</w:t>
      </w:r>
      <w:r w:rsidRPr="009E089E">
        <w:rPr>
          <w:spacing w:val="-3"/>
          <w:lang w:eastAsia="ja-JP"/>
        </w:rPr>
        <w:t>に予定</w:t>
      </w:r>
      <w:r>
        <w:rPr>
          <w:rFonts w:hint="eastAsia"/>
          <w:spacing w:val="-3"/>
          <w:lang w:eastAsia="ja-JP"/>
        </w:rPr>
        <w:t>される</w:t>
      </w:r>
      <w:r w:rsidRPr="009E089E">
        <w:rPr>
          <w:spacing w:val="-3"/>
          <w:lang w:eastAsia="ja-JP"/>
        </w:rPr>
        <w:t>追試験の受験を申し込みます。</w:t>
      </w:r>
    </w:p>
    <w:p w:rsidR="00635E67" w:rsidRPr="009E089E" w:rsidRDefault="00635E67" w:rsidP="00635E67">
      <w:pPr>
        <w:pStyle w:val="a3"/>
        <w:spacing w:before="4"/>
        <w:rPr>
          <w:sz w:val="22"/>
          <w:lang w:eastAsia="ja-JP"/>
        </w:rPr>
      </w:pPr>
    </w:p>
    <w:p w:rsidR="00635E67" w:rsidRPr="009E089E" w:rsidRDefault="00635E67" w:rsidP="00635E67">
      <w:pPr>
        <w:ind w:left="673"/>
        <w:rPr>
          <w:lang w:eastAsia="ja-JP"/>
        </w:rPr>
      </w:pPr>
      <w:r w:rsidRPr="009E089E">
        <w:rPr>
          <w:lang w:eastAsia="ja-JP"/>
        </w:rPr>
        <w:t>あわせて以下も同意いたします。</w:t>
      </w:r>
    </w:p>
    <w:p w:rsidR="00635E67" w:rsidRDefault="00635E67" w:rsidP="00635E67">
      <w:pPr>
        <w:spacing w:before="4" w:line="242" w:lineRule="auto"/>
        <w:ind w:left="1314" w:right="846" w:hanging="421"/>
        <w:rPr>
          <w:lang w:eastAsia="ja-JP"/>
        </w:rPr>
      </w:pPr>
      <w:r w:rsidRPr="009E089E">
        <w:rPr>
          <w:lang w:eastAsia="ja-JP"/>
        </w:rPr>
        <w:t xml:space="preserve">(１) </w:t>
      </w:r>
      <w:r>
        <w:rPr>
          <w:rFonts w:hint="eastAsia"/>
          <w:lang w:eastAsia="ja-JP"/>
        </w:rPr>
        <w:t>本試験において</w:t>
      </w:r>
      <w:r w:rsidRPr="009E089E">
        <w:rPr>
          <w:lang w:eastAsia="ja-JP"/>
        </w:rPr>
        <w:t>既に受験した試験科目（受験中だった試験科目も含む）</w:t>
      </w:r>
      <w:r>
        <w:rPr>
          <w:rFonts w:hint="eastAsia"/>
          <w:lang w:eastAsia="ja-JP"/>
        </w:rPr>
        <w:t>がある場合も、それらの点数は無効となること。</w:t>
      </w:r>
    </w:p>
    <w:p w:rsidR="00635E67" w:rsidRDefault="00635E67" w:rsidP="00635E67">
      <w:pPr>
        <w:spacing w:before="4" w:line="242" w:lineRule="auto"/>
        <w:ind w:left="1314" w:right="846" w:hanging="421"/>
        <w:rPr>
          <w:lang w:eastAsia="ja-JP"/>
        </w:rPr>
      </w:pPr>
    </w:p>
    <w:p w:rsidR="00635E67" w:rsidRDefault="00635E67" w:rsidP="00635E67">
      <w:pPr>
        <w:spacing w:before="4" w:line="242" w:lineRule="auto"/>
        <w:ind w:leftChars="400" w:left="1210" w:right="846" w:hangingChars="150" w:hanging="330"/>
        <w:rPr>
          <w:lang w:eastAsia="ja-JP"/>
        </w:rPr>
      </w:pPr>
      <w:r>
        <w:rPr>
          <w:rFonts w:hint="eastAsia"/>
          <w:lang w:eastAsia="ja-JP"/>
        </w:rPr>
        <w:t>(２)</w:t>
      </w:r>
      <w:r>
        <w:rPr>
          <w:lang w:eastAsia="ja-JP"/>
        </w:rPr>
        <w:t xml:space="preserve"> </w:t>
      </w:r>
      <w:r>
        <w:rPr>
          <w:rFonts w:hint="eastAsia"/>
          <w:lang w:eastAsia="ja-JP"/>
        </w:rPr>
        <w:t>私が、法学既修者コースの６科目入試と学部３年生４科目入試の併願者であり、かつ、４科目（憲法・刑法・民法・商法）の受験を終えた後に受験を中断した者である場合には、追試験は６科目入試についてのみ認められること、および、前記（１）にかかわらず、４科目入試は本試験の受験が有効に終了したものとして取り扱われること。</w:t>
      </w:r>
    </w:p>
    <w:p w:rsidR="00635E67" w:rsidRPr="00445072" w:rsidRDefault="00635E67" w:rsidP="00635E67">
      <w:pPr>
        <w:spacing w:before="4" w:line="242" w:lineRule="auto"/>
        <w:ind w:left="1314" w:right="846" w:hanging="421"/>
        <w:rPr>
          <w:lang w:eastAsia="ja-JP"/>
        </w:rPr>
      </w:pPr>
    </w:p>
    <w:p w:rsidR="00635E67" w:rsidRDefault="00635E67" w:rsidP="00635E67">
      <w:pPr>
        <w:spacing w:before="4" w:line="242" w:lineRule="auto"/>
        <w:ind w:left="1314" w:right="846" w:hanging="421"/>
        <w:rPr>
          <w:lang w:eastAsia="ja-JP"/>
        </w:rPr>
      </w:pPr>
      <w:r>
        <w:rPr>
          <w:rFonts w:hint="eastAsia"/>
          <w:lang w:eastAsia="ja-JP"/>
        </w:rPr>
        <w:t>(３</w:t>
      </w:r>
      <w:bookmarkStart w:id="1" w:name="_Hlk49438658"/>
      <w:r>
        <w:rPr>
          <w:lang w:eastAsia="ja-JP"/>
        </w:rPr>
        <w:t>)</w:t>
      </w:r>
      <w:bookmarkEnd w:id="1"/>
      <w:r>
        <w:rPr>
          <w:lang w:eastAsia="ja-JP"/>
        </w:rPr>
        <w:t xml:space="preserve"> </w:t>
      </w:r>
      <w:r>
        <w:rPr>
          <w:rFonts w:hint="eastAsia"/>
          <w:lang w:eastAsia="ja-JP"/>
        </w:rPr>
        <w:t>受験が認められた追試験における筆記試験の全部を受験すること。</w:t>
      </w:r>
    </w:p>
    <w:p w:rsidR="00635E67" w:rsidRPr="001336E9" w:rsidRDefault="00635E67" w:rsidP="00635E67">
      <w:pPr>
        <w:spacing w:before="4" w:line="242" w:lineRule="auto"/>
        <w:ind w:left="1314" w:right="846" w:hanging="421"/>
        <w:rPr>
          <w:lang w:eastAsia="ja-JP"/>
        </w:rPr>
      </w:pPr>
    </w:p>
    <w:p w:rsidR="00635E67" w:rsidRPr="009E089E" w:rsidRDefault="00635E67" w:rsidP="00635E67">
      <w:pPr>
        <w:spacing w:before="4" w:line="242" w:lineRule="auto"/>
        <w:ind w:leftChars="400" w:left="1210" w:right="846" w:hangingChars="150" w:hanging="330"/>
        <w:rPr>
          <w:lang w:eastAsia="ja-JP"/>
        </w:rPr>
      </w:pPr>
      <w:r>
        <w:rPr>
          <w:rFonts w:hint="eastAsia"/>
          <w:lang w:eastAsia="ja-JP"/>
        </w:rPr>
        <w:t>(４</w:t>
      </w:r>
      <w:r>
        <w:rPr>
          <w:lang w:eastAsia="ja-JP"/>
        </w:rPr>
        <w:t xml:space="preserve">) </w:t>
      </w:r>
      <w:r>
        <w:rPr>
          <w:rFonts w:hint="eastAsia"/>
          <w:lang w:eastAsia="ja-JP"/>
        </w:rPr>
        <w:t>追試験</w:t>
      </w:r>
      <w:r w:rsidRPr="001336E9">
        <w:rPr>
          <w:lang w:eastAsia="ja-JP"/>
        </w:rPr>
        <w:t>の合否判定において用い</w:t>
      </w:r>
      <w:r>
        <w:rPr>
          <w:rFonts w:hint="eastAsia"/>
          <w:lang w:eastAsia="ja-JP"/>
        </w:rPr>
        <w:t>られ</w:t>
      </w:r>
      <w:r w:rsidRPr="001336E9">
        <w:rPr>
          <w:lang w:eastAsia="ja-JP"/>
        </w:rPr>
        <w:t>る筆記試験の点数は、追試験で受験した筆記試験の点数</w:t>
      </w:r>
      <w:r>
        <w:rPr>
          <w:rFonts w:hint="eastAsia"/>
          <w:lang w:eastAsia="ja-JP"/>
        </w:rPr>
        <w:t>であ</w:t>
      </w:r>
      <w:r w:rsidRPr="009E089E">
        <w:rPr>
          <w:lang w:eastAsia="ja-JP"/>
        </w:rPr>
        <w:t>ること。</w:t>
      </w:r>
    </w:p>
    <w:p w:rsidR="00635E67" w:rsidRPr="001336E9" w:rsidRDefault="00635E67" w:rsidP="00635E67">
      <w:pPr>
        <w:pStyle w:val="a3"/>
        <w:spacing w:before="5"/>
        <w:rPr>
          <w:sz w:val="22"/>
          <w:lang w:eastAsia="ja-JP"/>
        </w:rPr>
      </w:pPr>
    </w:p>
    <w:p w:rsidR="00635E67" w:rsidRPr="009E089E" w:rsidRDefault="00635E67" w:rsidP="00635E67">
      <w:pPr>
        <w:spacing w:before="1"/>
        <w:ind w:left="894"/>
        <w:rPr>
          <w:lang w:eastAsia="ja-JP"/>
        </w:rPr>
      </w:pPr>
      <w:r w:rsidRPr="009E089E">
        <w:rPr>
          <w:lang w:eastAsia="ja-JP"/>
        </w:rPr>
        <w:t>(</w:t>
      </w:r>
      <w:r>
        <w:rPr>
          <w:rFonts w:hint="eastAsia"/>
          <w:lang w:eastAsia="ja-JP"/>
        </w:rPr>
        <w:t>５</w:t>
      </w:r>
      <w:r w:rsidRPr="009E089E">
        <w:rPr>
          <w:lang w:eastAsia="ja-JP"/>
        </w:rPr>
        <w:t>) 追試験について、再度の追試験は実施されないこと。</w:t>
      </w:r>
    </w:p>
    <w:p w:rsidR="00635E67" w:rsidRPr="009E089E" w:rsidRDefault="00635E67" w:rsidP="00635E67">
      <w:pPr>
        <w:pStyle w:val="a3"/>
        <w:spacing w:before="5"/>
        <w:rPr>
          <w:sz w:val="22"/>
          <w:lang w:eastAsia="ja-JP"/>
        </w:rPr>
      </w:pPr>
    </w:p>
    <w:p w:rsidR="00635E67" w:rsidRPr="009E089E" w:rsidRDefault="00635E67" w:rsidP="00635E67">
      <w:pPr>
        <w:ind w:left="894"/>
        <w:rPr>
          <w:lang w:eastAsia="ja-JP"/>
        </w:rPr>
      </w:pPr>
      <w:r w:rsidRPr="009E089E">
        <w:rPr>
          <w:lang w:eastAsia="ja-JP"/>
        </w:rPr>
        <w:t>(</w:t>
      </w:r>
      <w:r>
        <w:rPr>
          <w:rFonts w:hint="eastAsia"/>
          <w:lang w:eastAsia="ja-JP"/>
        </w:rPr>
        <w:t>６</w:t>
      </w:r>
      <w:r w:rsidRPr="009E089E">
        <w:rPr>
          <w:lang w:eastAsia="ja-JP"/>
        </w:rPr>
        <w:t>) 今後の新型コロナウイルスの</w:t>
      </w:r>
      <w:r>
        <w:rPr>
          <w:rFonts w:hint="eastAsia"/>
          <w:lang w:eastAsia="ja-JP"/>
        </w:rPr>
        <w:t>流行</w:t>
      </w:r>
      <w:r w:rsidRPr="009E089E">
        <w:rPr>
          <w:lang w:eastAsia="ja-JP"/>
        </w:rPr>
        <w:t>状況</w:t>
      </w:r>
      <w:r w:rsidRPr="009E089E">
        <w:rPr>
          <w:rFonts w:hint="eastAsia"/>
          <w:lang w:eastAsia="ja-JP"/>
        </w:rPr>
        <w:t>等</w:t>
      </w:r>
      <w:r w:rsidRPr="009E089E">
        <w:rPr>
          <w:lang w:eastAsia="ja-JP"/>
        </w:rPr>
        <w:t>によっては、追試験が実施されない場合もあり得ること。</w:t>
      </w:r>
    </w:p>
    <w:p w:rsidR="00635E67" w:rsidRPr="009E089E" w:rsidRDefault="00635E67" w:rsidP="00635E67">
      <w:pPr>
        <w:pStyle w:val="a3"/>
        <w:spacing w:before="7"/>
        <w:rPr>
          <w:sz w:val="22"/>
          <w:lang w:eastAsia="ja-JP"/>
        </w:rPr>
      </w:pPr>
    </w:p>
    <w:p w:rsidR="00635E67" w:rsidRDefault="00635E67" w:rsidP="00635E67">
      <w:pPr>
        <w:spacing w:line="242" w:lineRule="auto"/>
        <w:ind w:left="1314" w:right="847" w:hanging="421"/>
        <w:rPr>
          <w:spacing w:val="-6"/>
          <w:lang w:eastAsia="ja-JP"/>
        </w:rPr>
      </w:pPr>
      <w:r w:rsidRPr="009E089E">
        <w:rPr>
          <w:spacing w:val="-6"/>
          <w:lang w:eastAsia="ja-JP"/>
        </w:rPr>
        <w:t>(</w:t>
      </w:r>
      <w:r>
        <w:rPr>
          <w:rFonts w:hint="eastAsia"/>
          <w:spacing w:val="-6"/>
          <w:lang w:eastAsia="ja-JP"/>
        </w:rPr>
        <w:t>７</w:t>
      </w:r>
      <w:r w:rsidRPr="009E089E">
        <w:rPr>
          <w:spacing w:val="-6"/>
          <w:lang w:eastAsia="ja-JP"/>
        </w:rPr>
        <w:t>) 追試験を受験できない場合(追試験が実施されない場合も含む)、入学検定料は返金されないこと。</w:t>
      </w:r>
    </w:p>
    <w:p w:rsidR="00635E67" w:rsidRDefault="00635E67" w:rsidP="00635E67">
      <w:pPr>
        <w:spacing w:line="242" w:lineRule="auto"/>
        <w:ind w:left="1314" w:right="847" w:hanging="421"/>
        <w:rPr>
          <w:lang w:eastAsia="ja-JP"/>
        </w:rPr>
      </w:pPr>
    </w:p>
    <w:p w:rsidR="00635E67" w:rsidRPr="009E089E" w:rsidRDefault="00635E67" w:rsidP="00635E67">
      <w:pPr>
        <w:pStyle w:val="a3"/>
        <w:rPr>
          <w:sz w:val="20"/>
          <w:lang w:eastAsia="ja-JP"/>
        </w:rPr>
      </w:pPr>
      <w:r>
        <w:rPr>
          <w:rFonts w:hint="eastAsia"/>
          <w:sz w:val="20"/>
          <w:lang w:eastAsia="ja-JP"/>
        </w:rPr>
        <w:t xml:space="preserve">　　※</w:t>
      </w:r>
      <w:r w:rsidRPr="00445072">
        <w:rPr>
          <w:rFonts w:hint="eastAsia"/>
          <w:sz w:val="20"/>
          <w:lang w:eastAsia="ja-JP"/>
        </w:rPr>
        <w:t>法学既修者コースの６科目入試と学部３年生４科目入試の併願者</w:t>
      </w:r>
      <w:r>
        <w:rPr>
          <w:rFonts w:hint="eastAsia"/>
          <w:sz w:val="20"/>
          <w:lang w:eastAsia="ja-JP"/>
        </w:rPr>
        <w:t>であって、かつ、</w:t>
      </w:r>
      <w:r w:rsidRPr="00445072">
        <w:rPr>
          <w:rFonts w:hint="eastAsia"/>
          <w:sz w:val="20"/>
          <w:lang w:eastAsia="ja-JP"/>
        </w:rPr>
        <w:t>４科目（憲法・刑法・民法・商法）の受験を終えた後に受験を中断した者</w:t>
      </w:r>
      <w:r>
        <w:rPr>
          <w:rFonts w:hint="eastAsia"/>
          <w:sz w:val="20"/>
          <w:lang w:eastAsia="ja-JP"/>
        </w:rPr>
        <w:t>に該当する場合、「該当する」の後ろに○印を記入　　　「該当する」（　　　　）</w:t>
      </w:r>
    </w:p>
    <w:p w:rsidR="00635E67" w:rsidRPr="009E089E" w:rsidRDefault="00635E67" w:rsidP="00635E67">
      <w:pPr>
        <w:pStyle w:val="a3"/>
        <w:spacing w:before="2"/>
        <w:rPr>
          <w:sz w:val="27"/>
          <w:lang w:eastAsia="ja-JP"/>
        </w:rPr>
      </w:pPr>
    </w:p>
    <w:tbl>
      <w:tblPr>
        <w:tblStyle w:val="TableNormal"/>
        <w:tblW w:w="0" w:type="auto"/>
        <w:tblInd w:w="4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917"/>
      </w:tblGrid>
      <w:tr w:rsidR="00635E67" w:rsidRPr="009E089E" w:rsidTr="007C78F4">
        <w:trPr>
          <w:trHeight w:val="878"/>
        </w:trPr>
        <w:tc>
          <w:tcPr>
            <w:tcW w:w="2268" w:type="dxa"/>
          </w:tcPr>
          <w:p w:rsidR="00635E67" w:rsidRPr="009E089E" w:rsidRDefault="00635E67" w:rsidP="007C78F4">
            <w:pPr>
              <w:pStyle w:val="TableParagraph"/>
              <w:rPr>
                <w:lang w:eastAsia="ja-JP"/>
              </w:rPr>
            </w:pPr>
          </w:p>
          <w:p w:rsidR="00635E67" w:rsidRPr="009E089E" w:rsidRDefault="00635E67" w:rsidP="007C78F4">
            <w:pPr>
              <w:pStyle w:val="TableParagraph"/>
              <w:ind w:left="693"/>
            </w:pPr>
            <w:proofErr w:type="spellStart"/>
            <w:r w:rsidRPr="009E089E">
              <w:t>受験番号</w:t>
            </w:r>
            <w:proofErr w:type="spellEnd"/>
          </w:p>
        </w:tc>
        <w:tc>
          <w:tcPr>
            <w:tcW w:w="3917" w:type="dxa"/>
          </w:tcPr>
          <w:p w:rsidR="00635E67" w:rsidRPr="009E089E" w:rsidRDefault="00635E67" w:rsidP="007C78F4">
            <w:pPr>
              <w:pStyle w:val="TableParagraph"/>
              <w:rPr>
                <w:rFonts w:ascii="Times New Roman"/>
                <w:sz w:val="20"/>
                <w:szCs w:val="20"/>
                <w:lang w:eastAsia="ja-JP"/>
              </w:rPr>
            </w:pPr>
          </w:p>
        </w:tc>
      </w:tr>
      <w:tr w:rsidR="00635E67" w:rsidRPr="009E089E" w:rsidTr="007C78F4">
        <w:trPr>
          <w:trHeight w:val="1254"/>
        </w:trPr>
        <w:tc>
          <w:tcPr>
            <w:tcW w:w="2268" w:type="dxa"/>
          </w:tcPr>
          <w:p w:rsidR="00635E67" w:rsidRPr="009E089E" w:rsidRDefault="00635E67" w:rsidP="007C78F4">
            <w:pPr>
              <w:pStyle w:val="TableParagraph"/>
              <w:rPr>
                <w:lang w:eastAsia="ja-JP"/>
              </w:rPr>
            </w:pPr>
          </w:p>
          <w:p w:rsidR="00635E67" w:rsidRPr="009E089E" w:rsidRDefault="00635E67" w:rsidP="007C78F4">
            <w:pPr>
              <w:pStyle w:val="TableParagraph"/>
              <w:spacing w:before="8"/>
              <w:rPr>
                <w:sz w:val="15"/>
                <w:lang w:eastAsia="ja-JP"/>
              </w:rPr>
            </w:pPr>
          </w:p>
          <w:p w:rsidR="00635E67" w:rsidRPr="009E089E" w:rsidRDefault="00635E67" w:rsidP="007C78F4">
            <w:pPr>
              <w:pStyle w:val="TableParagraph"/>
              <w:tabs>
                <w:tab w:val="left" w:pos="1355"/>
              </w:tabs>
              <w:spacing w:before="1"/>
              <w:ind w:left="693"/>
            </w:pPr>
            <w:r w:rsidRPr="009E089E">
              <w:t>氏</w:t>
            </w:r>
            <w:r w:rsidRPr="009E089E">
              <w:tab/>
              <w:t>名</w:t>
            </w:r>
          </w:p>
        </w:tc>
        <w:tc>
          <w:tcPr>
            <w:tcW w:w="3917" w:type="dxa"/>
          </w:tcPr>
          <w:p w:rsidR="00635E67" w:rsidRPr="009E089E" w:rsidRDefault="00635E67" w:rsidP="007C78F4">
            <w:pPr>
              <w:pStyle w:val="TableParagraph"/>
              <w:rPr>
                <w:rFonts w:ascii="Times New Roman"/>
              </w:rPr>
            </w:pPr>
          </w:p>
        </w:tc>
      </w:tr>
    </w:tbl>
    <w:p w:rsidR="00635E67" w:rsidRPr="009E089E" w:rsidRDefault="00635E67" w:rsidP="00635E67">
      <w:pPr>
        <w:pStyle w:val="a3"/>
        <w:rPr>
          <w:sz w:val="20"/>
        </w:rPr>
      </w:pPr>
    </w:p>
    <w:p w:rsidR="00635E67" w:rsidRPr="009E089E" w:rsidRDefault="00635E67" w:rsidP="00635E67">
      <w:pPr>
        <w:pStyle w:val="a3"/>
        <w:rPr>
          <w:sz w:val="20"/>
        </w:rPr>
      </w:pPr>
    </w:p>
    <w:p w:rsidR="00635E67" w:rsidRPr="009E089E" w:rsidRDefault="00635E67" w:rsidP="00635E67">
      <w:pPr>
        <w:pStyle w:val="a3"/>
        <w:spacing w:before="4"/>
      </w:pPr>
    </w:p>
    <w:p w:rsidR="00AB1EBA" w:rsidRDefault="00635E67"/>
    <w:sectPr w:rsidR="00AB1EBA">
      <w:pgSz w:w="11910" w:h="16840"/>
      <w:pgMar w:top="84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7"/>
    <w:rsid w:val="00635E67"/>
    <w:rsid w:val="00DD5142"/>
    <w:rsid w:val="00F60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0FC88D-C390-48A1-A290-72FE9512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E67"/>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5E6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35E67"/>
    <w:rPr>
      <w:sz w:val="21"/>
      <w:szCs w:val="21"/>
    </w:rPr>
  </w:style>
  <w:style w:type="character" w:customStyle="1" w:styleId="a4">
    <w:name w:val="本文 (文字)"/>
    <w:basedOn w:val="a0"/>
    <w:link w:val="a3"/>
    <w:uiPriority w:val="1"/>
    <w:rsid w:val="00635E67"/>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63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友彦</dc:creator>
  <cp:keywords/>
  <dc:description/>
  <cp:lastModifiedBy>廣瀬　友彦</cp:lastModifiedBy>
  <cp:revision>1</cp:revision>
  <dcterms:created xsi:type="dcterms:W3CDTF">2020-09-03T10:19:00Z</dcterms:created>
  <dcterms:modified xsi:type="dcterms:W3CDTF">2020-09-03T10:20:00Z</dcterms:modified>
</cp:coreProperties>
</file>